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03CB" w14:textId="77777777" w:rsidR="00197691" w:rsidRDefault="00197691" w:rsidP="00197691">
      <w:pPr>
        <w:pStyle w:val="a4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016F907E" wp14:editId="3006EB2B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D7C34" w14:textId="77777777" w:rsidR="00197691" w:rsidRPr="00715E95" w:rsidRDefault="00197691" w:rsidP="00197691">
      <w:pPr>
        <w:pStyle w:val="a4"/>
        <w:jc w:val="center"/>
        <w:rPr>
          <w:color w:val="000080"/>
          <w:sz w:val="28"/>
          <w:szCs w:val="28"/>
        </w:rPr>
      </w:pPr>
    </w:p>
    <w:p w14:paraId="1A92C1AB" w14:textId="77777777" w:rsidR="00197691" w:rsidRPr="000671BF" w:rsidRDefault="00197691" w:rsidP="00197691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0B1C6A62" w14:textId="77777777" w:rsidR="00197691" w:rsidRDefault="00197691" w:rsidP="00197691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5C29D9FD" w14:textId="77777777" w:rsidR="00197691" w:rsidRPr="00CB2180" w:rsidRDefault="00197691" w:rsidP="00197691">
      <w:pPr>
        <w:pStyle w:val="a4"/>
        <w:jc w:val="center"/>
        <w:rPr>
          <w:b/>
          <w:bCs/>
          <w:color w:val="C0504D"/>
          <w:sz w:val="36"/>
          <w:szCs w:val="36"/>
        </w:rPr>
      </w:pPr>
    </w:p>
    <w:p w14:paraId="4C9C9514" w14:textId="77777777" w:rsidR="00197691" w:rsidRPr="000671BF" w:rsidRDefault="00197691" w:rsidP="00197691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2E0FF5C3" w14:textId="77777777" w:rsidR="00197691" w:rsidRPr="000671BF" w:rsidRDefault="00197691" w:rsidP="00197691">
      <w:pPr>
        <w:pStyle w:val="a4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3553F6FB" w14:textId="77777777" w:rsidR="00197691" w:rsidRDefault="00197691" w:rsidP="00197691">
      <w:pPr>
        <w:pStyle w:val="a4"/>
        <w:rPr>
          <w:color w:val="C0504D"/>
          <w:sz w:val="30"/>
          <w:szCs w:val="30"/>
        </w:rPr>
      </w:pPr>
    </w:p>
    <w:p w14:paraId="7136DD69" w14:textId="20FEEA48" w:rsidR="00197691" w:rsidRPr="00F11F96" w:rsidRDefault="00197691" w:rsidP="00197691">
      <w:pPr>
        <w:pStyle w:val="a4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 w:rsidR="003D19A6">
        <w:rPr>
          <w:color w:val="FF0000"/>
          <w:sz w:val="28"/>
          <w:szCs w:val="28"/>
        </w:rPr>
        <w:t>9</w:t>
      </w:r>
    </w:p>
    <w:p w14:paraId="0795E9C6" w14:textId="77777777" w:rsidR="00197691" w:rsidRDefault="00197691" w:rsidP="0076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D762E64" w14:textId="77777777" w:rsidR="00197691" w:rsidRDefault="00197691" w:rsidP="0076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63A4AFD" w14:textId="519CBA3A" w:rsidR="00766299" w:rsidRPr="00766299" w:rsidRDefault="00766299" w:rsidP="00766299">
      <w:pPr>
        <w:spacing w:after="0" w:line="240" w:lineRule="auto"/>
        <w:ind w:right="52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составления и ведения сводной бюджетной росписи бюджета муниципального округа </w:t>
      </w:r>
      <w:r w:rsidR="0019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Бабушкинский</w:t>
      </w:r>
    </w:p>
    <w:p w14:paraId="455BA214" w14:textId="77777777" w:rsidR="00766299" w:rsidRPr="00766299" w:rsidRDefault="00766299" w:rsidP="0076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65AEC2" w14:textId="04A130C5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FB205" w14:textId="05F941C0" w:rsidR="00197691" w:rsidRPr="00197691" w:rsidRDefault="00766299" w:rsidP="0019769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197691">
        <w:rPr>
          <w:sz w:val="28"/>
          <w:szCs w:val="28"/>
        </w:rPr>
        <w:t>      В соответствии с пунктом 1 статьи 217 </w:t>
      </w:r>
      <w:hyperlink r:id="rId5" w:tgtFrame="_blank" w:history="1">
        <w:r w:rsidRPr="00197691">
          <w:rPr>
            <w:sz w:val="28"/>
            <w:szCs w:val="28"/>
          </w:rPr>
          <w:t>Бюджетного кодекса Российской Федерации</w:t>
        </w:r>
      </w:hyperlink>
      <w:r w:rsidRPr="00197691">
        <w:rPr>
          <w:sz w:val="28"/>
          <w:szCs w:val="28"/>
        </w:rPr>
        <w:t xml:space="preserve">, Уставом муниципального округа </w:t>
      </w:r>
      <w:r w:rsidR="00197691">
        <w:rPr>
          <w:sz w:val="28"/>
          <w:szCs w:val="28"/>
        </w:rPr>
        <w:t>Бабушкинский</w:t>
      </w:r>
      <w:r w:rsidRPr="00197691">
        <w:rPr>
          <w:sz w:val="28"/>
          <w:szCs w:val="28"/>
        </w:rPr>
        <w:t xml:space="preserve">, Положением о бюджетном процессе в муниципальном округе </w:t>
      </w:r>
      <w:r w:rsidR="00197691">
        <w:rPr>
          <w:sz w:val="28"/>
          <w:szCs w:val="28"/>
        </w:rPr>
        <w:t>Бабушкинский</w:t>
      </w:r>
      <w:r w:rsidRPr="00197691">
        <w:rPr>
          <w:sz w:val="28"/>
          <w:szCs w:val="28"/>
        </w:rPr>
        <w:t xml:space="preserve">, </w:t>
      </w:r>
      <w:r w:rsidR="00197691" w:rsidRPr="00197691">
        <w:rPr>
          <w:sz w:val="28"/>
          <w:szCs w:val="28"/>
        </w:rPr>
        <w:t>аппарат Совета депутатов муниципального округа Бабушкинский  ПОСТАНОВИЛ:</w:t>
      </w:r>
    </w:p>
    <w:p w14:paraId="461A1E6A" w14:textId="2B84FD8E" w:rsidR="00766299" w:rsidRPr="00197691" w:rsidRDefault="00766299" w:rsidP="00197691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Утвердить Порядок составления и ведения сводной бюджетной росписи бюджета муниципального округа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63E73C5" w14:textId="77777777" w:rsidR="00197691" w:rsidRPr="00197691" w:rsidRDefault="00197691" w:rsidP="001976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 органов местного самоуправления муниципального округа Бабушкинский в информационно-телекоммуникационной сети Интернет.</w:t>
      </w:r>
    </w:p>
    <w:p w14:paraId="04EC2C08" w14:textId="77777777" w:rsidR="00197691" w:rsidRPr="00197691" w:rsidRDefault="00197691" w:rsidP="00197691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197691">
        <w:rPr>
          <w:rFonts w:ascii="Times New Roman" w:hAnsi="Times New Roman"/>
          <w:sz w:val="28"/>
          <w:szCs w:val="28"/>
        </w:rPr>
        <w:t xml:space="preserve">3. Контроль за выполнением настоящего постановления возложить на руководителя аппарата Совета депутатов муниципального округа Бабушкинский А.Н. </w:t>
      </w:r>
      <w:proofErr w:type="spellStart"/>
      <w:r w:rsidRPr="00197691">
        <w:rPr>
          <w:rFonts w:ascii="Times New Roman" w:hAnsi="Times New Roman"/>
          <w:sz w:val="28"/>
          <w:szCs w:val="28"/>
        </w:rPr>
        <w:t>Хуснутдинова</w:t>
      </w:r>
      <w:proofErr w:type="spellEnd"/>
      <w:r w:rsidRPr="00197691">
        <w:rPr>
          <w:rFonts w:ascii="Times New Roman" w:hAnsi="Times New Roman"/>
          <w:sz w:val="28"/>
          <w:szCs w:val="28"/>
        </w:rPr>
        <w:t>.</w:t>
      </w:r>
    </w:p>
    <w:p w14:paraId="7361E2C1" w14:textId="77777777" w:rsidR="00197691" w:rsidRPr="00197691" w:rsidRDefault="00197691" w:rsidP="00197691">
      <w:pPr>
        <w:jc w:val="both"/>
        <w:rPr>
          <w:sz w:val="28"/>
          <w:szCs w:val="28"/>
        </w:rPr>
      </w:pPr>
    </w:p>
    <w:p w14:paraId="0D44FAA1" w14:textId="77777777" w:rsidR="00197691" w:rsidRPr="00234B08" w:rsidRDefault="00197691" w:rsidP="0019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2A4FB759" w14:textId="77777777" w:rsidR="00197691" w:rsidRPr="00234B08" w:rsidRDefault="00197691" w:rsidP="0019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2CF5F56F" w14:textId="66DE9B4C" w:rsidR="00766299" w:rsidRPr="00766299" w:rsidRDefault="00197691" w:rsidP="0019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округа Бабушкинский</w:t>
      </w:r>
      <w:r w:rsidRPr="00234B0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</w:t>
      </w:r>
      <w:proofErr w:type="spellStart"/>
      <w:r w:rsidRPr="00234B08">
        <w:rPr>
          <w:rFonts w:ascii="Times New Roman" w:hAnsi="Times New Roman" w:cs="Times New Roman"/>
          <w:b/>
          <w:sz w:val="28"/>
          <w:szCs w:val="28"/>
        </w:rPr>
        <w:t>А.Н.Хуснутдинов</w:t>
      </w:r>
      <w:proofErr w:type="spellEnd"/>
      <w:r w:rsidR="00766299" w:rsidRPr="00766299">
        <w:rPr>
          <w:rFonts w:ascii="Times New Roman" w:eastAsia="Times New Roman" w:hAnsi="Times New Roman" w:cs="Times New Roman"/>
          <w:lang w:eastAsia="ru-RU"/>
        </w:rPr>
        <w:t> </w:t>
      </w:r>
    </w:p>
    <w:p w14:paraId="247D2AB2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35E22580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13C1A7D1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1A488D66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03B79D94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42F00A8A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2A4FDDA2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0A6A1230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4D8F32CE" w14:textId="77777777" w:rsidR="00197691" w:rsidRDefault="00197691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14:paraId="72D565B5" w14:textId="22485FC8" w:rsidR="00766299" w:rsidRPr="00766299" w:rsidRDefault="00766299" w:rsidP="007662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lang w:eastAsia="ru-RU"/>
        </w:rPr>
        <w:t> </w:t>
      </w:r>
    </w:p>
    <w:p w14:paraId="7764B9D3" w14:textId="77777777" w:rsidR="00197691" w:rsidRPr="002B1D98" w:rsidRDefault="00197691" w:rsidP="00197691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6E39CDDC" w14:textId="77777777" w:rsidR="00197691" w:rsidRPr="002B1D98" w:rsidRDefault="00197691" w:rsidP="00197691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 Совета депутатов</w:t>
      </w:r>
    </w:p>
    <w:p w14:paraId="3A9B54A7" w14:textId="77777777" w:rsidR="00197691" w:rsidRPr="002B1D98" w:rsidRDefault="00197691" w:rsidP="00197691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Бабушкинский</w:t>
      </w:r>
    </w:p>
    <w:p w14:paraId="740B5B83" w14:textId="23F48F8E" w:rsidR="00197691" w:rsidRPr="002B1D98" w:rsidRDefault="00197691" w:rsidP="00197691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2024 года</w:t>
      </w: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</w:t>
      </w:r>
      <w:r w:rsidR="003D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Start w:id="0" w:name="_GoBack"/>
      <w:bookmarkEnd w:id="0"/>
    </w:p>
    <w:p w14:paraId="1E057937" w14:textId="77777777" w:rsidR="00766299" w:rsidRPr="00766299" w:rsidRDefault="00766299" w:rsidP="00766299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307E256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82CF49" w14:textId="77777777" w:rsidR="00766299" w:rsidRPr="00197691" w:rsidRDefault="00766299" w:rsidP="0019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65571FC0" w14:textId="77777777" w:rsidR="00766299" w:rsidRPr="00197691" w:rsidRDefault="00766299" w:rsidP="0019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составления и ведения сводной бюджетной росписи бюджета</w:t>
      </w:r>
    </w:p>
    <w:p w14:paraId="5A69E8E2" w14:textId="4EA11C38" w:rsidR="00766299" w:rsidRPr="00197691" w:rsidRDefault="00766299" w:rsidP="0019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19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Бабушкинский</w:t>
      </w:r>
    </w:p>
    <w:p w14:paraId="2C1801AA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04AF40" w14:textId="4357F275" w:rsidR="00766299" w:rsidRPr="00197691" w:rsidRDefault="00766299" w:rsidP="00197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составления и ведения сводной бюджетной росписи бюджета муниципального округа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пунктом 1 статьи 217  </w:t>
      </w:r>
      <w:hyperlink r:id="rId6" w:tgtFrame="_blank" w:history="1">
        <w:r w:rsidRPr="001976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</w:t>
        </w:r>
      </w:hyperlink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(далее - Кодекс) в целях организации исполнения бюджета муниципального округа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муниципальный округ) по доходам, расходам и источникам финансирования дефицита бюджета муниципального округа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 (далее- местный бюджет, бюджет муниципального округа)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правила составления и ведения сводной бюджетной росписи бюджета муниципального округа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сводная бюджетная роспись).</w:t>
      </w:r>
    </w:p>
    <w:p w14:paraId="3EC3F195" w14:textId="77777777" w:rsidR="00766299" w:rsidRPr="00197691" w:rsidRDefault="00766299" w:rsidP="00197691">
      <w:pPr>
        <w:spacing w:before="240" w:after="2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EF992F0" w14:textId="59F1F026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01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Сводная бюджетная роспись составляется финансовым органом муниципального округа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очередной финансовый год и плановый период  после  принятия решения о бюджете муниципального округа на очередной финансовый год и плановый период по форме согласно приложению к настоящему Порядку и утверждается постановлением администрации до начала очередного финансового года, за исключением случаев, предусмотренных статьями 190 и 191 </w:t>
      </w:r>
      <w:bookmarkEnd w:id="1"/>
      <w:r w:rsidRPr="001976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76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"https://pravo-search.minjust.ru/bigs/showDocument.html?id=8F21B21C-A408-42C4-B9FE-A939B863C84A" \t "_blank" </w:instrText>
      </w:r>
      <w:r w:rsidRPr="001976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1976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Утвержденные показатели сводной бюджетной росписи должны соответствовать решению о бюджете муниципального округа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86E61D" w14:textId="0D41FE7E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002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сводную бюджетную роспись утверждается постановлением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соответствующих изменений в сводную бюджетную роспись происходит в течение 3 рабочих дней.</w:t>
      </w:r>
      <w:bookmarkEnd w:id="2"/>
    </w:p>
    <w:p w14:paraId="0D36DA27" w14:textId="4872CE74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005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Сводная бюджетная роспись составляется без поквартальной разбивки, в валюте Российской </w:t>
      </w:r>
      <w:proofErr w:type="gramStart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тыс.  рублей) с одним знаком после запятой и включает в себя:</w:t>
      </w:r>
      <w:bookmarkEnd w:id="3"/>
    </w:p>
    <w:p w14:paraId="0C5BC823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Общий объем прогнозируемых доходов и поступлений бюджета муниципального округа в разрезе кодов классификации доходов бюджета.</w:t>
      </w:r>
    </w:p>
    <w:p w14:paraId="3819A282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03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Бюджетные ассигнования по</w:t>
      </w:r>
      <w:bookmarkEnd w:id="4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расходам бюджета муниципального округа в разрезе кодов классификации расходов бюджетов, целевых статей расходов, разделов, подразделов, групп, подгрупп, элементов видов расходов.</w:t>
      </w:r>
    </w:p>
    <w:p w14:paraId="4A7C2D1E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004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Бюджетные ассигнования по источникам финансирования дефицита бюджета муниципального округа в разрезе кодов классификации источников финансирования дефицита бюджета.</w:t>
      </w:r>
      <w:bookmarkStart w:id="6" w:name="sub_11006"/>
      <w:bookmarkEnd w:id="5"/>
      <w:bookmarkEnd w:id="6"/>
    </w:p>
    <w:p w14:paraId="18DBB436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Ведение сводной бюджетной росписи по доходам, расходам и источникам финансирования дефицита бюджета муниципального округа осуществляется с 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автоматизированной системы управления городскими финансами города Москвы (далее – АСУ ГФ).</w:t>
      </w:r>
    </w:p>
    <w:p w14:paraId="3F9D4D11" w14:textId="0C6C2F52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</w:t>
      </w:r>
      <w:r w:rsid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бюджетных средств, главным администратором источников финансирования дефицита бюджета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осуществляет формирование и ведение в подсистеме «Составление и ведение сводных бюджетных росписей, бюджетных росписей» АСУ ГФ сводной бюджетной росписи (бюджетной росписи) на очередной (текущий) финансовый год и плановый период по доходам, расходам и источникам финансирования дефицита местного бюджета.</w:t>
      </w:r>
    </w:p>
    <w:p w14:paraId="10A249AA" w14:textId="5DF9E59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Работа в АСУ ГФ осуществляется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Руководством пользователя по составлению и ведению бюджетных росписей бюджета муниципального округа в АСУ ГФ.</w:t>
      </w:r>
    </w:p>
    <w:p w14:paraId="3CF0B2FC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правильностью введенных данных, соответствием их решению о бюджете муниципального округа на очередной (текущий) финансовый год и плановый период, осуществляет администрация.</w:t>
      </w:r>
    </w:p>
    <w:p w14:paraId="790F382C" w14:textId="4E99EB98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формировании и ведении сводной бюджетной росписи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="00E236BA"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непосредственно с территориальным финансово-казначейским управлением (ТФКУ), являющимся обособленным структурным подразделением Департамента финансов города Москвы (далее ТФКУ).</w:t>
      </w:r>
    </w:p>
    <w:p w14:paraId="57EAECE4" w14:textId="351B3D76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необходимости изменения справочников АСУ ГФ в части осуществления полномочий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местного значения,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соответствующую заявку в Департамент финансов города Москвы.</w:t>
      </w:r>
    </w:p>
    <w:p w14:paraId="6A8EB8DF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формировании (внесении изменений) бюджетной росписи в АСУ ГФ генерация номеров создаваемых документов осуществляется автоматически. Номер создаваемого документа состоит из кода муниципального округа (ХХХХ), сформированного из справочника Департамента финансов города Москвы, и порядкового номера (ХХХХХ), уникального в пределах одного муниципального округа.</w:t>
      </w:r>
    </w:p>
    <w:p w14:paraId="00573F3F" w14:textId="77777777" w:rsidR="00766299" w:rsidRPr="00197691" w:rsidRDefault="00766299" w:rsidP="00E236BA">
      <w:pPr>
        <w:spacing w:before="2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Формирование и ведение сводной бюджетной росписи</w:t>
      </w:r>
    </w:p>
    <w:p w14:paraId="2E220D82" w14:textId="4C4BDBE9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Сформированный в подсистеме «Составление и ведение сводных бюджетных росписей, бюджетных росписей» АСУ ГФ электронный документ «Бюджетная роспись» (по расходам, доходам, источникам покрытия дефицита бюджета)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автоматизированную информационную систему управления бюджетным процессом.</w:t>
      </w:r>
    </w:p>
    <w:p w14:paraId="6B6D01DA" w14:textId="52C96F4F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соответствии со статьей 19.1 Закона города Москвы от 10 сентября 2008 года № 39 «О бюджетном устройстве и бюджетном процессе в городе Москве»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Департамент финансов города Москвы (территориальное финансово-казначейское управление) решение о бюджете муниципального округа в течение 10 дней после его утверждения Советом депутатов муниципального округа  с приложением бюджетной росписи по доходам, расходам и источникам на бумажном носителе или в электронном виде посредством использования Подсистемы информационного взаимодействия Автоматизированной системы управления городскими финансами (ПИВ АСУ ГФ).</w:t>
      </w:r>
    </w:p>
    <w:p w14:paraId="4FECF750" w14:textId="6E7615A8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получении Департаментом финансов города Москвы (ТФКУ) от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росписи по доходам или по источникам финансирования дефицита бюджета, учет средств на лицевом счете главного 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администратора доходов бюджета, главного администратора источников формирования дефицита бюджета в АИС УБП осуществляется автоматически.</w:t>
      </w:r>
    </w:p>
    <w:p w14:paraId="50D8A049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Ведение сводной бюджетной росписи осуществляется посредством внесения изменений в показатели сводной бюджетной росписи.</w:t>
      </w:r>
    </w:p>
    <w:p w14:paraId="218A03C3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ходе исполнения местного бюджета показатели сводной бюджетной росписи могут быть изменены в случаях, установленных статьей 217 </w:t>
      </w:r>
      <w:hyperlink r:id="rId7" w:tgtFrame="_blank" w:history="1">
        <w:r w:rsidRPr="001976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F1141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Внесение изменений в сводную бюджетную роспись по расходам осуществляется в пределах остатков лимитов бюджетных обязательств по кодам бюджетной классификации расходов бюджета, учтенных на лицевом счете главного распорядителя с типом 01.</w:t>
      </w:r>
    </w:p>
    <w:p w14:paraId="2B05B40B" w14:textId="307142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АСУ ГФ электронный документ о внесении изменений в сводную бюджетную роспись и направляет сведения в систему АИС УБП.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="00E236BA"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представляет в ТФКУ Справку - уведомление об изменении бюджетных ассигнований по расходам на бумажном носителе (и/или в электронном виде посредством ПИВ АСУ ГФ).</w:t>
      </w:r>
    </w:p>
    <w:p w14:paraId="14D8E423" w14:textId="6415D46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 внесении изменений в показатели бюджетной росписи по доходам или источникам финансирования дефицита бюджета муниципального округа,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АСУ ГФ Справку - уведомление об изменении бюджетных ассигнований по доходам или   Справку - уведомление об изменении бюджетных ассигнований по источникам и представляет их в ТФКУ на бумажном носителе (и/или в электронном виде посредством ПИВ АСУ ГФ).</w:t>
      </w:r>
    </w:p>
    <w:p w14:paraId="5FB4D9E5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Изменение показателей сводной бюджетной росписи осуществляется до 25 декабря текущего финансового года включительно.</w:t>
      </w:r>
    </w:p>
    <w:p w14:paraId="38181576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Внесение изменений в сводную бюджетную роспись осуществляется в срок не позднее двух дней до окончания финансового года в следующих случаях:</w:t>
      </w:r>
    </w:p>
    <w:p w14:paraId="0EFC1F98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выделения средств из резервного фонда, предусматриваемого в бюджете муниципального округа на соответствующий финансовый год;</w:t>
      </w:r>
    </w:p>
    <w:p w14:paraId="7954C7E2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51303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исполнением судебных актов, предусматривающих обращение взыскания на средства местного бюджета;</w:t>
      </w:r>
      <w:bookmarkEnd w:id="7"/>
    </w:p>
    <w:p w14:paraId="448515BF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3055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оплаты налогов, государственных пошлин, взносов, сборов и иных обязательных платежей в бюджеты бюджетной системы Российской Федерации в соответствии с законодательством Российской Федерации;</w:t>
      </w:r>
      <w:bookmarkEnd w:id="8"/>
    </w:p>
    <w:p w14:paraId="40A028E9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51304"/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изменении объемов межбюджетных трансфертов, предоставляемых из бюджета города Москвы бюджетам внутригородских муниципальных образований;</w:t>
      </w:r>
      <w:bookmarkEnd w:id="9"/>
    </w:p>
    <w:p w14:paraId="5B4E5B65" w14:textId="77777777" w:rsidR="00766299" w:rsidRPr="00197691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погашения бюджетных кредитов (полученных бюджетом муниципального округа);</w:t>
      </w:r>
    </w:p>
    <w:p w14:paraId="681508FB" w14:textId="34826E87" w:rsidR="00766299" w:rsidRDefault="00766299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межбюджетных трансфертов.</w:t>
      </w:r>
    </w:p>
    <w:p w14:paraId="0AD6F53B" w14:textId="738A9725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567EB" w14:textId="6400776A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1FD92" w14:textId="5E997845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7CBAE" w14:textId="003DA4A3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1AD32" w14:textId="07BE48E9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FCA2B" w14:textId="54FB9DF3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7544F" w14:textId="6C9A3D27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8F4EE" w14:textId="624940BA" w:rsidR="00E236BA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4F98F" w14:textId="77777777" w:rsidR="00E236BA" w:rsidRPr="00197691" w:rsidRDefault="00E236BA" w:rsidP="0019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6767B" w14:textId="77777777" w:rsidR="00766299" w:rsidRPr="00766299" w:rsidRDefault="00766299" w:rsidP="0076629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  <w:t>Приложение</w:t>
      </w:r>
    </w:p>
    <w:p w14:paraId="34FBF260" w14:textId="44345ABE" w:rsidR="00766299" w:rsidRPr="00766299" w:rsidRDefault="00766299" w:rsidP="0076629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 и ведения сводной бюджетной росписи бюджета муниципального округа </w:t>
      </w:r>
      <w:r w:rsidR="00E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Бабушкинский</w:t>
      </w:r>
    </w:p>
    <w:p w14:paraId="408E0E5D" w14:textId="77777777" w:rsidR="00766299" w:rsidRPr="00766299" w:rsidRDefault="00766299" w:rsidP="007662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C9D62F" w14:textId="77777777" w:rsidR="00766299" w:rsidRPr="00766299" w:rsidRDefault="00766299" w:rsidP="007662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2A9F17" w14:textId="29C80F95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бюджетная роспись муниципального округа </w:t>
      </w:r>
      <w:r w:rsidR="00E23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</w:p>
    <w:p w14:paraId="74262346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 год и плановый период _____ и ______ годов</w:t>
      </w:r>
    </w:p>
    <w:p w14:paraId="76242040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F61FC6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I. Доходы</w:t>
      </w:r>
    </w:p>
    <w:p w14:paraId="172DD7C2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704"/>
        <w:gridCol w:w="1701"/>
        <w:gridCol w:w="1659"/>
        <w:gridCol w:w="1601"/>
      </w:tblGrid>
      <w:tr w:rsidR="00766299" w:rsidRPr="00766299" w14:paraId="1944BC55" w14:textId="77777777" w:rsidTr="00E236BA"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E55F" w14:textId="7B0A822B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бюджетной классификации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5AAF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B800" w14:textId="77777777" w:rsidR="00766299" w:rsidRPr="00766299" w:rsidRDefault="00766299" w:rsidP="00E236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766299" w:rsidRPr="00766299" w14:paraId="7F5F7C11" w14:textId="77777777" w:rsidTr="00E236BA">
        <w:tc>
          <w:tcPr>
            <w:tcW w:w="2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C4AB" w14:textId="77777777" w:rsidR="00766299" w:rsidRPr="00766299" w:rsidRDefault="00766299" w:rsidP="00E2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D261" w14:textId="77777777" w:rsidR="00766299" w:rsidRPr="00766299" w:rsidRDefault="00766299" w:rsidP="00E2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8942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год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A7C1" w14:textId="77777777" w:rsidR="00766299" w:rsidRPr="00766299" w:rsidRDefault="00766299" w:rsidP="00E236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___год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7DD7" w14:textId="77777777" w:rsidR="00766299" w:rsidRPr="00766299" w:rsidRDefault="00766299" w:rsidP="00E236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___год</w:t>
            </w:r>
          </w:p>
        </w:tc>
      </w:tr>
      <w:tr w:rsidR="00766299" w:rsidRPr="00766299" w14:paraId="249CC391" w14:textId="77777777" w:rsidTr="00E236BA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85A6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F351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453D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14B1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BAD8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6299" w:rsidRPr="00766299" w14:paraId="6D426C0F" w14:textId="77777777" w:rsidTr="00E236BA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5603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7DBF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B4E5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8AFD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BE91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8385BCF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26DE75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II. Расходы</w:t>
      </w:r>
    </w:p>
    <w:tbl>
      <w:tblPr>
        <w:tblW w:w="1020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041"/>
        <w:gridCol w:w="1134"/>
        <w:gridCol w:w="992"/>
        <w:gridCol w:w="1701"/>
        <w:gridCol w:w="1659"/>
        <w:gridCol w:w="1601"/>
      </w:tblGrid>
      <w:tr w:rsidR="00766299" w:rsidRPr="00766299" w14:paraId="005E4719" w14:textId="77777777" w:rsidTr="00E236BA"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E235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CB77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879F" w14:textId="77777777" w:rsidR="00766299" w:rsidRPr="00766299" w:rsidRDefault="00766299" w:rsidP="00E2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AE1C" w14:textId="77777777" w:rsidR="00766299" w:rsidRPr="00766299" w:rsidRDefault="00766299" w:rsidP="00E2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4FBA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E236BA" w:rsidRPr="00766299" w14:paraId="27AE0175" w14:textId="77777777" w:rsidTr="00E236BA">
        <w:trPr>
          <w:trHeight w:val="448"/>
        </w:trPr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A4A39" w14:textId="77777777" w:rsidR="00766299" w:rsidRPr="00766299" w:rsidRDefault="00766299" w:rsidP="0076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32C4" w14:textId="77777777" w:rsidR="00766299" w:rsidRPr="00766299" w:rsidRDefault="00766299" w:rsidP="0076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6B0E" w14:textId="77777777" w:rsidR="00766299" w:rsidRPr="00766299" w:rsidRDefault="00766299" w:rsidP="0076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00D5" w14:textId="77777777" w:rsidR="00766299" w:rsidRPr="00766299" w:rsidRDefault="00766299" w:rsidP="0076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B1E3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год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2861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___год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060D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___год</w:t>
            </w:r>
          </w:p>
        </w:tc>
      </w:tr>
      <w:tr w:rsidR="00E236BA" w:rsidRPr="00766299" w14:paraId="46611B4F" w14:textId="77777777" w:rsidTr="00E236BA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AC29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85BF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DCF5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846A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8F14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D16C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104D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BA" w:rsidRPr="00766299" w14:paraId="4990122A" w14:textId="77777777" w:rsidTr="00E236BA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8E87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88F1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4C5B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31DA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3628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A50C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BBC3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715A582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7B344F" w14:textId="77777777" w:rsidR="00766299" w:rsidRPr="00766299" w:rsidRDefault="00766299" w:rsidP="0076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III. Источники финансирования дефицита бюджета</w:t>
      </w:r>
    </w:p>
    <w:tbl>
      <w:tblPr>
        <w:tblW w:w="1020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2532"/>
        <w:gridCol w:w="1731"/>
        <w:gridCol w:w="1659"/>
        <w:gridCol w:w="1601"/>
      </w:tblGrid>
      <w:tr w:rsidR="00766299" w:rsidRPr="00766299" w14:paraId="71E1F71F" w14:textId="77777777" w:rsidTr="00E236BA"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8A80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бюджетной классификации</w:t>
            </w:r>
          </w:p>
        </w:tc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1523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A1E0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766299" w:rsidRPr="00766299" w14:paraId="03E49BBA" w14:textId="77777777" w:rsidTr="00E236BA">
        <w:trPr>
          <w:trHeight w:val="392"/>
        </w:trPr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5DEC" w14:textId="77777777" w:rsidR="00766299" w:rsidRPr="00766299" w:rsidRDefault="00766299" w:rsidP="0076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CB61" w14:textId="77777777" w:rsidR="00766299" w:rsidRPr="00766299" w:rsidRDefault="00766299" w:rsidP="0076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F4E6" w14:textId="77777777" w:rsidR="00766299" w:rsidRPr="00766299" w:rsidRDefault="00766299" w:rsidP="00E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год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D8EB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___год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0F19" w14:textId="77777777" w:rsid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___год</w:t>
            </w:r>
          </w:p>
          <w:p w14:paraId="4934A682" w14:textId="74588C16" w:rsidR="00E236BA" w:rsidRPr="00766299" w:rsidRDefault="00E236BA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99" w:rsidRPr="00766299" w14:paraId="691DCFBB" w14:textId="77777777" w:rsidTr="00E236BA"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E185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98EF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FF22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B45C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14C0" w14:textId="77777777" w:rsidR="00766299" w:rsidRPr="00766299" w:rsidRDefault="00766299" w:rsidP="007662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282BC64" w14:textId="77777777" w:rsidR="00EE66DB" w:rsidRDefault="00EE66DB"/>
    <w:sectPr w:rsidR="00EE66DB" w:rsidSect="001976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0"/>
    <w:rsid w:val="00197691"/>
    <w:rsid w:val="001B21AB"/>
    <w:rsid w:val="003D19A6"/>
    <w:rsid w:val="00766299"/>
    <w:rsid w:val="008117B0"/>
    <w:rsid w:val="00E236BA"/>
    <w:rsid w:val="00E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9EB0"/>
  <w15:chartTrackingRefBased/>
  <w15:docId w15:val="{04036FB4-1308-4239-83AD-2E49770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66299"/>
  </w:style>
  <w:style w:type="paragraph" w:styleId="a4">
    <w:name w:val="header"/>
    <w:basedOn w:val="a"/>
    <w:link w:val="a5"/>
    <w:rsid w:val="0019769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197691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1976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3</cp:revision>
  <dcterms:created xsi:type="dcterms:W3CDTF">2024-06-06T16:14:00Z</dcterms:created>
  <dcterms:modified xsi:type="dcterms:W3CDTF">2024-06-06T16:14:00Z</dcterms:modified>
</cp:coreProperties>
</file>