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9C499" w14:textId="77777777" w:rsidR="00586893" w:rsidRDefault="00586893" w:rsidP="00586893">
      <w:pPr>
        <w:pStyle w:val="a5"/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 wp14:anchorId="37D8284C" wp14:editId="7A8EB0EA">
            <wp:extent cx="923925" cy="960755"/>
            <wp:effectExtent l="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7D3C9" w14:textId="77777777" w:rsidR="00586893" w:rsidRPr="00715E95" w:rsidRDefault="00586893" w:rsidP="00586893">
      <w:pPr>
        <w:pStyle w:val="a5"/>
        <w:jc w:val="center"/>
        <w:rPr>
          <w:color w:val="000080"/>
          <w:sz w:val="28"/>
          <w:szCs w:val="28"/>
        </w:rPr>
      </w:pPr>
    </w:p>
    <w:p w14:paraId="1F249452" w14:textId="77777777" w:rsidR="00586893" w:rsidRPr="000671BF" w:rsidRDefault="00586893" w:rsidP="00586893">
      <w:pPr>
        <w:pStyle w:val="a5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А</w:t>
      </w:r>
      <w:r>
        <w:rPr>
          <w:b/>
          <w:bCs/>
          <w:color w:val="C0504D"/>
          <w:sz w:val="36"/>
          <w:szCs w:val="36"/>
        </w:rPr>
        <w:t>ППАРАТ</w:t>
      </w:r>
      <w:r w:rsidRPr="000671BF">
        <w:rPr>
          <w:b/>
          <w:bCs/>
          <w:color w:val="C0504D"/>
          <w:sz w:val="36"/>
          <w:szCs w:val="36"/>
        </w:rPr>
        <w:t xml:space="preserve"> </w:t>
      </w:r>
      <w:r>
        <w:rPr>
          <w:b/>
          <w:bCs/>
          <w:color w:val="C0504D"/>
          <w:sz w:val="36"/>
          <w:szCs w:val="36"/>
        </w:rPr>
        <w:t>СОВЕТА ДЕПУТАТОВ</w:t>
      </w:r>
    </w:p>
    <w:p w14:paraId="595AE082" w14:textId="77777777" w:rsidR="00586893" w:rsidRDefault="00586893" w:rsidP="00586893">
      <w:pPr>
        <w:pStyle w:val="a5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 xml:space="preserve">МУНИЦИПАЛЬНОГО ОКРУГА БАБУШКИНСКИЙ </w:t>
      </w:r>
    </w:p>
    <w:p w14:paraId="0E63C973" w14:textId="77777777" w:rsidR="00586893" w:rsidRPr="00CB2180" w:rsidRDefault="00586893" w:rsidP="00586893">
      <w:pPr>
        <w:pStyle w:val="a5"/>
        <w:jc w:val="center"/>
        <w:rPr>
          <w:b/>
          <w:bCs/>
          <w:color w:val="C0504D"/>
          <w:sz w:val="36"/>
          <w:szCs w:val="36"/>
        </w:rPr>
      </w:pPr>
    </w:p>
    <w:p w14:paraId="2533FBAC" w14:textId="77777777" w:rsidR="00586893" w:rsidRPr="000671BF" w:rsidRDefault="00586893" w:rsidP="00586893">
      <w:pPr>
        <w:pStyle w:val="a5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ПОСТАНОВЛЕНИЕ</w:t>
      </w:r>
    </w:p>
    <w:p w14:paraId="564AC67B" w14:textId="77777777" w:rsidR="00586893" w:rsidRPr="000671BF" w:rsidRDefault="00586893" w:rsidP="00586893">
      <w:pPr>
        <w:pStyle w:val="a5"/>
        <w:rPr>
          <w:color w:val="C0504D"/>
          <w:sz w:val="30"/>
          <w:szCs w:val="30"/>
        </w:rPr>
      </w:pPr>
      <w:r w:rsidRPr="000671BF">
        <w:rPr>
          <w:color w:val="C0504D"/>
          <w:sz w:val="30"/>
          <w:szCs w:val="30"/>
        </w:rPr>
        <w:tab/>
      </w:r>
    </w:p>
    <w:p w14:paraId="0DAD4417" w14:textId="77777777" w:rsidR="00586893" w:rsidRDefault="00586893" w:rsidP="00586893">
      <w:pPr>
        <w:pStyle w:val="a5"/>
        <w:rPr>
          <w:color w:val="C0504D"/>
          <w:sz w:val="30"/>
          <w:szCs w:val="30"/>
        </w:rPr>
      </w:pPr>
    </w:p>
    <w:p w14:paraId="4B19CCF1" w14:textId="28327D22" w:rsidR="00586893" w:rsidRPr="00F11F96" w:rsidRDefault="00586893" w:rsidP="00586893">
      <w:pPr>
        <w:pStyle w:val="a5"/>
        <w:rPr>
          <w:b/>
          <w:bCs/>
          <w:sz w:val="26"/>
          <w:szCs w:val="26"/>
        </w:rPr>
      </w:pPr>
      <w:r w:rsidRPr="000E18B6">
        <w:rPr>
          <w:color w:val="FF0000"/>
          <w:sz w:val="28"/>
          <w:szCs w:val="28"/>
        </w:rPr>
        <w:t>12 апреля 2024 года</w:t>
      </w:r>
      <w:r w:rsidRPr="000E18B6">
        <w:rPr>
          <w:color w:val="FF0000"/>
          <w:sz w:val="30"/>
          <w:szCs w:val="30"/>
        </w:rPr>
        <w:t xml:space="preserve"> № </w:t>
      </w:r>
      <w:r w:rsidRPr="000E18B6">
        <w:rPr>
          <w:color w:val="FF0000"/>
          <w:sz w:val="28"/>
          <w:szCs w:val="28"/>
        </w:rPr>
        <w:t>ПА-</w:t>
      </w:r>
      <w:r w:rsidR="00E2791C">
        <w:rPr>
          <w:color w:val="FF0000"/>
          <w:sz w:val="28"/>
          <w:szCs w:val="28"/>
        </w:rPr>
        <w:t>1</w:t>
      </w:r>
      <w:r w:rsidR="00D5504B">
        <w:rPr>
          <w:color w:val="FF0000"/>
          <w:sz w:val="28"/>
          <w:szCs w:val="28"/>
        </w:rPr>
        <w:t>1</w:t>
      </w:r>
    </w:p>
    <w:p w14:paraId="1BEE1FFE" w14:textId="77777777" w:rsidR="00586893" w:rsidRDefault="00586893" w:rsidP="006D399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6AF78147" w14:textId="77777777" w:rsidR="006D3996" w:rsidRDefault="006D3996" w:rsidP="006D3996">
      <w:pPr>
        <w:pStyle w:val="a3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34277203" w14:textId="4C3DA649" w:rsidR="006D3996" w:rsidRPr="00586893" w:rsidRDefault="006D3996" w:rsidP="006D3996">
      <w:pPr>
        <w:pStyle w:val="a3"/>
        <w:shd w:val="clear" w:color="auto" w:fill="FFFFFF"/>
        <w:spacing w:beforeAutospacing="0" w:afterAutospacing="0"/>
        <w:ind w:right="5812"/>
        <w:jc w:val="both"/>
        <w:rPr>
          <w:rFonts w:ascii="Arial" w:hAnsi="Arial" w:cs="Arial"/>
        </w:rPr>
      </w:pPr>
      <w:r w:rsidRPr="00586893">
        <w:rPr>
          <w:b/>
          <w:bCs/>
          <w:sz w:val="28"/>
          <w:szCs w:val="28"/>
        </w:rPr>
        <w:t xml:space="preserve">Об утверждении Порядка направления уведомления о предоставлении иного межбюджетного трансферта, имеющего целевое назначение, из бюджета муниципального округа </w:t>
      </w:r>
      <w:r w:rsidR="00586893">
        <w:rPr>
          <w:b/>
          <w:bCs/>
          <w:sz w:val="28"/>
          <w:szCs w:val="28"/>
        </w:rPr>
        <w:t>Бабушкинский</w:t>
      </w:r>
    </w:p>
    <w:p w14:paraId="684DA23F" w14:textId="77777777" w:rsidR="006D3996" w:rsidRPr="00586893" w:rsidRDefault="006D3996" w:rsidP="006D3996">
      <w:pPr>
        <w:pStyle w:val="a3"/>
        <w:spacing w:before="0" w:beforeAutospacing="0" w:after="0" w:afterAutospacing="0"/>
        <w:ind w:right="5102" w:firstLine="567"/>
        <w:jc w:val="both"/>
        <w:rPr>
          <w:rFonts w:ascii="Arial" w:hAnsi="Arial" w:cs="Arial"/>
        </w:rPr>
      </w:pPr>
      <w:r w:rsidRPr="00586893">
        <w:rPr>
          <w:b/>
          <w:bCs/>
          <w:sz w:val="28"/>
          <w:szCs w:val="28"/>
        </w:rPr>
        <w:t> </w:t>
      </w:r>
    </w:p>
    <w:p w14:paraId="05563DD5" w14:textId="77777777" w:rsidR="006D3996" w:rsidRPr="00586893" w:rsidRDefault="006D3996" w:rsidP="006D3996">
      <w:pPr>
        <w:pStyle w:val="a3"/>
        <w:spacing w:before="0" w:beforeAutospacing="0" w:after="0" w:afterAutospacing="0"/>
        <w:ind w:right="5102" w:firstLine="567"/>
        <w:jc w:val="both"/>
        <w:rPr>
          <w:rFonts w:ascii="Arial" w:hAnsi="Arial" w:cs="Arial"/>
        </w:rPr>
      </w:pPr>
      <w:r w:rsidRPr="00586893">
        <w:rPr>
          <w:b/>
          <w:bCs/>
          <w:sz w:val="28"/>
          <w:szCs w:val="28"/>
        </w:rPr>
        <w:t> </w:t>
      </w:r>
    </w:p>
    <w:p w14:paraId="6FB7995F" w14:textId="77777777" w:rsidR="00E2791C" w:rsidRPr="00F234F3" w:rsidRDefault="006D3996" w:rsidP="00E2791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86893">
        <w:rPr>
          <w:sz w:val="28"/>
          <w:szCs w:val="28"/>
        </w:rPr>
        <w:t>      В соответствии с пунктом 2.1 статьи 219 </w:t>
      </w:r>
      <w:hyperlink r:id="rId5" w:tgtFrame="_blank" w:history="1">
        <w:r w:rsidRPr="00586893">
          <w:rPr>
            <w:rStyle w:val="1"/>
            <w:sz w:val="28"/>
            <w:szCs w:val="28"/>
          </w:rPr>
          <w:t>Бюджетного кодекса Российской Федерации</w:t>
        </w:r>
      </w:hyperlink>
      <w:r w:rsidRPr="00586893">
        <w:rPr>
          <w:sz w:val="28"/>
          <w:szCs w:val="28"/>
        </w:rPr>
        <w:t xml:space="preserve">, Положением о бюджетном процессе в муниципальном округе </w:t>
      </w:r>
      <w:r w:rsidR="00E2791C">
        <w:rPr>
          <w:sz w:val="28"/>
          <w:szCs w:val="28"/>
        </w:rPr>
        <w:t>Бабушкинский</w:t>
      </w:r>
      <w:r w:rsidRPr="00586893">
        <w:rPr>
          <w:sz w:val="28"/>
          <w:szCs w:val="28"/>
        </w:rPr>
        <w:t xml:space="preserve">, </w:t>
      </w:r>
      <w:r w:rsidR="00E2791C">
        <w:rPr>
          <w:color w:val="000000"/>
          <w:sz w:val="28"/>
          <w:szCs w:val="28"/>
        </w:rPr>
        <w:t>аппарат Совета депутатов муниципального округа Бабушкинский  ПОСТАНОВИЛ:</w:t>
      </w:r>
    </w:p>
    <w:p w14:paraId="767F4648" w14:textId="61368594" w:rsidR="006D3996" w:rsidRPr="00586893" w:rsidRDefault="00E2791C" w:rsidP="006D3996">
      <w:pPr>
        <w:pStyle w:val="a3"/>
        <w:spacing w:before="0" w:beforeAutospacing="0" w:after="0" w:afterAutospacing="0" w:line="322" w:lineRule="atLeast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3996" w:rsidRPr="00586893">
        <w:rPr>
          <w:sz w:val="28"/>
          <w:szCs w:val="28"/>
        </w:rPr>
        <w:t xml:space="preserve">1. Утвердить Порядок направления уведомления о предоставлении иного межбюджетного трансферта, имеющего целевое назначение, из бюджета муниципального округа </w:t>
      </w:r>
      <w:r>
        <w:rPr>
          <w:sz w:val="28"/>
          <w:szCs w:val="28"/>
        </w:rPr>
        <w:t xml:space="preserve">Бабушкинский </w:t>
      </w:r>
      <w:r w:rsidR="006D3996" w:rsidRPr="00586893">
        <w:rPr>
          <w:sz w:val="28"/>
          <w:szCs w:val="28"/>
        </w:rPr>
        <w:t>согласно </w:t>
      </w:r>
      <w:hyperlink r:id="rId6" w:anchor="P78" w:history="1">
        <w:r w:rsidR="006D3996" w:rsidRPr="00E2791C">
          <w:rPr>
            <w:rStyle w:val="a4"/>
            <w:color w:val="auto"/>
            <w:sz w:val="28"/>
            <w:szCs w:val="28"/>
            <w:u w:val="none"/>
          </w:rPr>
          <w:t>приложению</w:t>
        </w:r>
        <w:r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6D3996" w:rsidRPr="00E2791C">
          <w:rPr>
            <w:rStyle w:val="a4"/>
            <w:color w:val="auto"/>
            <w:sz w:val="28"/>
            <w:szCs w:val="28"/>
            <w:u w:val="none"/>
          </w:rPr>
          <w:t> </w:t>
        </w:r>
      </w:hyperlink>
      <w:r w:rsidR="006D3996" w:rsidRPr="00586893">
        <w:rPr>
          <w:sz w:val="28"/>
          <w:szCs w:val="28"/>
        </w:rPr>
        <w:t>к настоящему постановлению.</w:t>
      </w:r>
    </w:p>
    <w:p w14:paraId="2F6FF262" w14:textId="77777777" w:rsidR="00E2791C" w:rsidRPr="002B1D98" w:rsidRDefault="00E2791C" w:rsidP="00E2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 постановление в бюллетене «Московский муниципальный вестник» и разместить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74B25CA9" w14:textId="77777777" w:rsidR="00E2791C" w:rsidRDefault="00E2791C" w:rsidP="00E2791C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56805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D5680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аппарата Совета депутатов муниципального округа Бабушкинский А.Н. </w:t>
      </w:r>
      <w:proofErr w:type="spellStart"/>
      <w:r>
        <w:rPr>
          <w:rFonts w:ascii="Times New Roman" w:hAnsi="Times New Roman"/>
          <w:sz w:val="28"/>
          <w:szCs w:val="28"/>
        </w:rPr>
        <w:t>Хуснутдинова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999AF09" w14:textId="77777777" w:rsidR="00E2791C" w:rsidRPr="008F0007" w:rsidRDefault="00E2791C" w:rsidP="00E2791C">
      <w:pPr>
        <w:rPr>
          <w:sz w:val="28"/>
          <w:szCs w:val="28"/>
        </w:rPr>
      </w:pPr>
    </w:p>
    <w:p w14:paraId="17DCDEFD" w14:textId="77777777" w:rsidR="00E2791C" w:rsidRPr="00234B08" w:rsidRDefault="00E2791C" w:rsidP="00E27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Руководитель аппарата Совета</w:t>
      </w:r>
    </w:p>
    <w:p w14:paraId="0F6346FC" w14:textId="77777777" w:rsidR="00E2791C" w:rsidRPr="00234B08" w:rsidRDefault="00E2791C" w:rsidP="00E27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депутатов муниципального</w:t>
      </w:r>
    </w:p>
    <w:p w14:paraId="6EA6F86D" w14:textId="77777777" w:rsidR="00E2791C" w:rsidRDefault="00E2791C" w:rsidP="00E2791C">
      <w:pPr>
        <w:pStyle w:val="a5"/>
        <w:rPr>
          <w:rFonts w:cs="Times New Roman"/>
          <w:b/>
          <w:sz w:val="28"/>
          <w:szCs w:val="28"/>
        </w:rPr>
      </w:pPr>
      <w:r w:rsidRPr="00234B08">
        <w:rPr>
          <w:rFonts w:cs="Times New Roman"/>
          <w:b/>
          <w:sz w:val="28"/>
          <w:szCs w:val="28"/>
        </w:rPr>
        <w:t>округа Бабушкинский</w:t>
      </w:r>
      <w:r w:rsidRPr="00234B08">
        <w:rPr>
          <w:rFonts w:cs="Times New Roman"/>
          <w:b/>
          <w:sz w:val="28"/>
          <w:szCs w:val="28"/>
        </w:rPr>
        <w:tab/>
        <w:t xml:space="preserve">                                                                </w:t>
      </w:r>
      <w:proofErr w:type="spellStart"/>
      <w:r w:rsidRPr="00234B08">
        <w:rPr>
          <w:rFonts w:cs="Times New Roman"/>
          <w:b/>
          <w:sz w:val="28"/>
          <w:szCs w:val="28"/>
        </w:rPr>
        <w:t>А.Н.Хуснутдинов</w:t>
      </w:r>
      <w:proofErr w:type="spellEnd"/>
    </w:p>
    <w:p w14:paraId="7CAAEE57" w14:textId="77777777" w:rsidR="00E2791C" w:rsidRDefault="00E2791C" w:rsidP="006D3996">
      <w:pPr>
        <w:pStyle w:val="a3"/>
        <w:spacing w:before="0" w:beforeAutospacing="0" w:after="0" w:afterAutospacing="0"/>
        <w:ind w:left="5103" w:firstLine="567"/>
        <w:jc w:val="both"/>
        <w:rPr>
          <w:color w:val="000000"/>
          <w:sz w:val="22"/>
          <w:szCs w:val="22"/>
        </w:rPr>
      </w:pPr>
    </w:p>
    <w:p w14:paraId="737B010E" w14:textId="77777777" w:rsidR="00E2791C" w:rsidRDefault="00E2791C" w:rsidP="006D3996">
      <w:pPr>
        <w:pStyle w:val="a3"/>
        <w:spacing w:before="0" w:beforeAutospacing="0" w:after="0" w:afterAutospacing="0"/>
        <w:ind w:left="5103" w:firstLine="567"/>
        <w:jc w:val="both"/>
        <w:rPr>
          <w:color w:val="000000"/>
          <w:sz w:val="22"/>
          <w:szCs w:val="22"/>
        </w:rPr>
      </w:pPr>
    </w:p>
    <w:p w14:paraId="64F1855A" w14:textId="77777777" w:rsidR="00E2791C" w:rsidRDefault="00E2791C" w:rsidP="006D3996">
      <w:pPr>
        <w:pStyle w:val="a3"/>
        <w:spacing w:before="0" w:beforeAutospacing="0" w:after="0" w:afterAutospacing="0"/>
        <w:ind w:left="5103" w:firstLine="567"/>
        <w:jc w:val="both"/>
        <w:rPr>
          <w:color w:val="000000"/>
          <w:sz w:val="22"/>
          <w:szCs w:val="22"/>
        </w:rPr>
      </w:pPr>
    </w:p>
    <w:p w14:paraId="4F1DDC6E" w14:textId="50E46488" w:rsidR="006D3996" w:rsidRDefault="006D3996" w:rsidP="006D3996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lastRenderedPageBreak/>
        <w:t> </w:t>
      </w:r>
    </w:p>
    <w:p w14:paraId="479E4E03" w14:textId="77777777" w:rsidR="006D3996" w:rsidRDefault="006D3996" w:rsidP="006D3996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74D52102" w14:textId="77777777" w:rsidR="00E2791C" w:rsidRPr="002B1D98" w:rsidRDefault="00E2791C" w:rsidP="00E2791C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2F6034BA" w14:textId="77777777" w:rsidR="00E2791C" w:rsidRPr="002B1D98" w:rsidRDefault="00E2791C" w:rsidP="00E2791C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постановлению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 Совета депутатов</w:t>
      </w:r>
    </w:p>
    <w:p w14:paraId="18D385BC" w14:textId="77777777" w:rsidR="00E2791C" w:rsidRPr="002B1D98" w:rsidRDefault="00E2791C" w:rsidP="00E2791C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Бабушкинский</w:t>
      </w:r>
    </w:p>
    <w:p w14:paraId="05BE3FB0" w14:textId="301C7EE2" w:rsidR="00E2791C" w:rsidRPr="002B1D98" w:rsidRDefault="00E2791C" w:rsidP="00E2791C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 2024 года</w:t>
      </w: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ПА-1</w:t>
      </w:r>
      <w:r w:rsidR="00D5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Start w:id="0" w:name="_GoBack"/>
      <w:bookmarkEnd w:id="0"/>
    </w:p>
    <w:p w14:paraId="6E9DF3DD" w14:textId="77777777" w:rsidR="00E2791C" w:rsidRDefault="00E2791C" w:rsidP="00E2791C">
      <w:pPr>
        <w:pStyle w:val="a5"/>
        <w:rPr>
          <w:rFonts w:cs="Times New Roman"/>
        </w:rPr>
      </w:pPr>
    </w:p>
    <w:p w14:paraId="42A4058A" w14:textId="77777777" w:rsidR="006D3996" w:rsidRDefault="006D3996" w:rsidP="006D3996">
      <w:pPr>
        <w:pStyle w:val="a3"/>
        <w:shd w:val="clear" w:color="auto" w:fill="FFFFFF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22272F"/>
          <w:sz w:val="28"/>
          <w:szCs w:val="28"/>
        </w:rPr>
        <w:t> </w:t>
      </w:r>
    </w:p>
    <w:p w14:paraId="29755E71" w14:textId="08D25B51" w:rsidR="006D3996" w:rsidRDefault="006D3996" w:rsidP="006D3996">
      <w:pPr>
        <w:pStyle w:val="a3"/>
        <w:shd w:val="clear" w:color="auto" w:fill="FFFFFF"/>
        <w:spacing w:beforeAutospacing="0" w:afterAutospacing="0"/>
        <w:ind w:firstLine="567"/>
        <w:jc w:val="center"/>
        <w:rPr>
          <w:b/>
          <w:bCs/>
          <w:sz w:val="28"/>
          <w:szCs w:val="28"/>
        </w:rPr>
      </w:pPr>
      <w:r w:rsidRPr="00E2791C">
        <w:rPr>
          <w:b/>
          <w:bCs/>
          <w:sz w:val="28"/>
          <w:szCs w:val="28"/>
        </w:rPr>
        <w:t>Порядок</w:t>
      </w:r>
      <w:r w:rsidRPr="00E2791C">
        <w:rPr>
          <w:rFonts w:ascii="Arial" w:hAnsi="Arial" w:cs="Arial"/>
        </w:rPr>
        <w:br/>
      </w:r>
      <w:r w:rsidRPr="00E2791C">
        <w:rPr>
          <w:b/>
          <w:bCs/>
          <w:sz w:val="28"/>
          <w:szCs w:val="28"/>
        </w:rPr>
        <w:t xml:space="preserve">направления уведомления о предоставлении иного межбюджетного трансферта, имеющего целевое назначение, из бюджета муниципального округа </w:t>
      </w:r>
      <w:r w:rsidR="00E2791C">
        <w:rPr>
          <w:b/>
          <w:bCs/>
          <w:sz w:val="28"/>
          <w:szCs w:val="28"/>
        </w:rPr>
        <w:t>Бабушкинский</w:t>
      </w:r>
    </w:p>
    <w:p w14:paraId="0F060A52" w14:textId="77777777" w:rsidR="00E2791C" w:rsidRPr="00E2791C" w:rsidRDefault="00E2791C" w:rsidP="006D3996">
      <w:pPr>
        <w:pStyle w:val="a3"/>
        <w:shd w:val="clear" w:color="auto" w:fill="FFFFFF"/>
        <w:spacing w:beforeAutospacing="0" w:afterAutospacing="0"/>
        <w:ind w:firstLine="567"/>
        <w:jc w:val="center"/>
        <w:rPr>
          <w:rFonts w:ascii="Arial" w:hAnsi="Arial" w:cs="Arial"/>
        </w:rPr>
      </w:pPr>
    </w:p>
    <w:p w14:paraId="16B4F0B1" w14:textId="589D3B68" w:rsidR="006D3996" w:rsidRPr="00E2791C" w:rsidRDefault="006D3996" w:rsidP="006D3996">
      <w:pPr>
        <w:pStyle w:val="a3"/>
        <w:shd w:val="clear" w:color="auto" w:fill="FFFFFF"/>
        <w:spacing w:beforeAutospacing="0" w:after="0" w:afterAutospacing="0" w:line="322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E2791C">
        <w:rPr>
          <w:sz w:val="28"/>
          <w:szCs w:val="28"/>
        </w:rPr>
        <w:t>1. Настоящий порядок разработан в соответствии с пунктом 2.1 статьи 219 </w:t>
      </w:r>
      <w:hyperlink r:id="rId7" w:tgtFrame="_blank" w:history="1">
        <w:r w:rsidRPr="00E2791C">
          <w:rPr>
            <w:rStyle w:val="1"/>
            <w:sz w:val="28"/>
            <w:szCs w:val="28"/>
          </w:rPr>
          <w:t>Бюджетного кодекса Российской Федерации</w:t>
        </w:r>
      </w:hyperlink>
      <w:r w:rsidRPr="00E2791C">
        <w:rPr>
          <w:sz w:val="28"/>
          <w:szCs w:val="28"/>
        </w:rPr>
        <w:t xml:space="preserve"> и устанавливает правила направления уведомления о предоставлении иного межбюджетного трансферта, имеющего целевое назначение (далее - Уведомление), при предоставлении из бюджета муниципального округа </w:t>
      </w:r>
      <w:r w:rsidR="00E2791C">
        <w:rPr>
          <w:sz w:val="28"/>
          <w:szCs w:val="28"/>
        </w:rPr>
        <w:t>Бабушкинский</w:t>
      </w:r>
      <w:r w:rsidRPr="00E2791C">
        <w:rPr>
          <w:sz w:val="28"/>
          <w:szCs w:val="28"/>
        </w:rPr>
        <w:t xml:space="preserve"> иных межбюджетных трансфертов, имеющих целевое назначение (далее - межбюджетные трансферты).</w:t>
      </w:r>
    </w:p>
    <w:p w14:paraId="36826F66" w14:textId="194D2F8F" w:rsidR="006D3996" w:rsidRPr="00E2791C" w:rsidRDefault="006D3996" w:rsidP="006D3996">
      <w:pPr>
        <w:pStyle w:val="a3"/>
        <w:shd w:val="clear" w:color="auto" w:fill="FFFFFF"/>
        <w:spacing w:before="0" w:beforeAutospacing="0" w:after="0" w:afterAutospacing="0" w:line="322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E2791C">
        <w:rPr>
          <w:sz w:val="28"/>
          <w:szCs w:val="28"/>
        </w:rPr>
        <w:t xml:space="preserve">2. Уведомление направляется финансовому органу (органу управления государственным внебюджетным фондом), бюджету которого предоставляется межбюджетный трансферт из бюджета муниципального округа </w:t>
      </w:r>
      <w:r w:rsidR="00E2791C">
        <w:rPr>
          <w:sz w:val="28"/>
          <w:szCs w:val="28"/>
        </w:rPr>
        <w:t>Бабушкинский</w:t>
      </w:r>
      <w:r w:rsidRPr="00E2791C">
        <w:rPr>
          <w:sz w:val="28"/>
          <w:szCs w:val="28"/>
        </w:rPr>
        <w:t xml:space="preserve"> на бумажном носителе по форме, утвержденной  приказом Министерства финансов Российской Федерации от  29 ноября 2017 года № 213н </w:t>
      </w:r>
      <w:r w:rsidRPr="00E2791C">
        <w:rPr>
          <w:sz w:val="28"/>
          <w:szCs w:val="28"/>
          <w:shd w:val="clear" w:color="auto" w:fill="FFFFFF"/>
        </w:rPr>
        <w:t>«Об утверждении формы Уведомления о предоставлении субсидии, субвенции,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бюджета»</w:t>
      </w:r>
      <w:r w:rsidRPr="00E2791C">
        <w:rPr>
          <w:sz w:val="28"/>
          <w:szCs w:val="28"/>
        </w:rPr>
        <w:t>.</w:t>
      </w:r>
    </w:p>
    <w:p w14:paraId="44F85F44" w14:textId="1CCF027E" w:rsidR="006D3996" w:rsidRPr="00E2791C" w:rsidRDefault="006D3996" w:rsidP="006D3996">
      <w:pPr>
        <w:pStyle w:val="a3"/>
        <w:shd w:val="clear" w:color="auto" w:fill="FFFFFF"/>
        <w:spacing w:before="0" w:beforeAutospacing="0" w:after="0" w:afterAutospacing="0" w:line="322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E2791C">
        <w:rPr>
          <w:sz w:val="28"/>
          <w:szCs w:val="28"/>
        </w:rPr>
        <w:t xml:space="preserve">3. Уведомление направляется </w:t>
      </w:r>
      <w:r w:rsidR="00E2791C">
        <w:rPr>
          <w:sz w:val="28"/>
          <w:szCs w:val="28"/>
        </w:rPr>
        <w:t xml:space="preserve">аппаратом Совета депутатов муниципального округа </w:t>
      </w:r>
      <w:r w:rsidRPr="00E2791C">
        <w:rPr>
          <w:sz w:val="28"/>
          <w:szCs w:val="28"/>
        </w:rPr>
        <w:t xml:space="preserve"> </w:t>
      </w:r>
      <w:r w:rsidR="00E2791C">
        <w:rPr>
          <w:sz w:val="28"/>
          <w:szCs w:val="28"/>
        </w:rPr>
        <w:t>Бабушкинский</w:t>
      </w:r>
      <w:r w:rsidRPr="00E2791C">
        <w:rPr>
          <w:sz w:val="28"/>
          <w:szCs w:val="28"/>
        </w:rPr>
        <w:t xml:space="preserve"> финансовому органу (органу управления государственным внебюджетным фондом) в течение пяти рабочих дней со дня принятия Советом депутатов муниципального округа </w:t>
      </w:r>
      <w:r w:rsidR="00E2791C">
        <w:rPr>
          <w:sz w:val="28"/>
          <w:szCs w:val="28"/>
        </w:rPr>
        <w:t>Бабушкинский</w:t>
      </w:r>
      <w:r w:rsidRPr="00E2791C">
        <w:rPr>
          <w:sz w:val="28"/>
          <w:szCs w:val="28"/>
        </w:rPr>
        <w:t xml:space="preserve"> решения о бюджете муниципального округа </w:t>
      </w:r>
      <w:r w:rsidR="00E2791C">
        <w:rPr>
          <w:sz w:val="28"/>
          <w:szCs w:val="28"/>
        </w:rPr>
        <w:t>Бабушкинский</w:t>
      </w:r>
      <w:r w:rsidRPr="00E2791C">
        <w:rPr>
          <w:sz w:val="28"/>
          <w:szCs w:val="28"/>
        </w:rPr>
        <w:t xml:space="preserve"> на очередной финансовый год и плановый период (изменений в бюджет муниципального округа </w:t>
      </w:r>
      <w:r w:rsidR="00E2791C">
        <w:rPr>
          <w:sz w:val="28"/>
          <w:szCs w:val="28"/>
        </w:rPr>
        <w:t>Бабушкинский</w:t>
      </w:r>
      <w:r w:rsidRPr="00E2791C">
        <w:rPr>
          <w:sz w:val="28"/>
          <w:szCs w:val="28"/>
        </w:rPr>
        <w:t xml:space="preserve"> на текущий финансовый год и плановый период).</w:t>
      </w:r>
    </w:p>
    <w:p w14:paraId="076B8AEC" w14:textId="77777777" w:rsidR="006D3996" w:rsidRPr="00E2791C" w:rsidRDefault="006D3996" w:rsidP="006D399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2791C">
        <w:rPr>
          <w:b/>
          <w:bCs/>
        </w:rPr>
        <w:t> </w:t>
      </w:r>
    </w:p>
    <w:p w14:paraId="5E53B76B" w14:textId="77777777" w:rsidR="006A2E1F" w:rsidRPr="00E2791C" w:rsidRDefault="006A2E1F"/>
    <w:sectPr w:rsidR="006A2E1F" w:rsidRPr="00E2791C" w:rsidSect="0058689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52"/>
    <w:rsid w:val="00586893"/>
    <w:rsid w:val="006A2E1F"/>
    <w:rsid w:val="006D3996"/>
    <w:rsid w:val="00AF2552"/>
    <w:rsid w:val="00D5504B"/>
    <w:rsid w:val="00E2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BCD3"/>
  <w15:chartTrackingRefBased/>
  <w15:docId w15:val="{B7C77EBF-428A-4820-B2E5-5015D023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996"/>
    <w:rPr>
      <w:color w:val="0000FF"/>
      <w:u w:val="single"/>
    </w:rPr>
  </w:style>
  <w:style w:type="character" w:customStyle="1" w:styleId="1">
    <w:name w:val="Гиперссылка1"/>
    <w:basedOn w:val="a0"/>
    <w:rsid w:val="006D3996"/>
  </w:style>
  <w:style w:type="paragraph" w:styleId="a5">
    <w:name w:val="header"/>
    <w:basedOn w:val="a"/>
    <w:link w:val="a6"/>
    <w:rsid w:val="00586893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character" w:customStyle="1" w:styleId="a6">
    <w:name w:val="Верхний колонтитул Знак"/>
    <w:basedOn w:val="a0"/>
    <w:link w:val="a5"/>
    <w:rsid w:val="00586893"/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E279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Таня Максимова</cp:lastModifiedBy>
  <cp:revision>2</cp:revision>
  <dcterms:created xsi:type="dcterms:W3CDTF">2024-06-06T16:17:00Z</dcterms:created>
  <dcterms:modified xsi:type="dcterms:W3CDTF">2024-06-06T16:17:00Z</dcterms:modified>
</cp:coreProperties>
</file>